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152E7B">
      <w:pPr>
        <w:spacing w:line="400" w:lineRule="exact"/>
        <w:ind w:firstLine="281" w:firstLineChars="100"/>
        <w:rPr>
          <w:rFonts w:hint="eastAsia" w:ascii="宋体" w:hAnsi="宋体" w:eastAsia="宋体" w:cs="宋体"/>
          <w:b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sz w:val="28"/>
          <w:szCs w:val="28"/>
        </w:rPr>
        <w:t>附件</w:t>
      </w:r>
      <w:r>
        <w:rPr>
          <w:rFonts w:hint="eastAsia" w:ascii="宋体" w:hAnsi="宋体" w:cs="宋体"/>
          <w:b/>
          <w:sz w:val="28"/>
          <w:szCs w:val="28"/>
          <w:lang w:val="en-US" w:eastAsia="zh-CN"/>
        </w:rPr>
        <w:t>1：</w:t>
      </w:r>
    </w:p>
    <w:p w14:paraId="6F1D0E3F">
      <w:pPr>
        <w:spacing w:line="400" w:lineRule="exact"/>
        <w:ind w:firstLine="281" w:firstLineChars="100"/>
        <w:jc w:val="center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日程安排</w:t>
      </w:r>
    </w:p>
    <w:tbl>
      <w:tblPr>
        <w:tblStyle w:val="9"/>
        <w:tblW w:w="91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7"/>
        <w:gridCol w:w="7730"/>
      </w:tblGrid>
      <w:tr w14:paraId="105FB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5" w:hRule="atLeast"/>
          <w:jc w:val="center"/>
        </w:trPr>
        <w:tc>
          <w:tcPr>
            <w:tcW w:w="1377" w:type="dxa"/>
            <w:vAlign w:val="center"/>
          </w:tcPr>
          <w:p w14:paraId="75927A4A">
            <w:pPr>
              <w:spacing w:line="33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12</w:t>
            </w:r>
            <w:r>
              <w:rPr>
                <w:rFonts w:hint="eastAsia"/>
                <w:color w:val="000000"/>
                <w:sz w:val="24"/>
              </w:rPr>
              <w:t>月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>3</w:t>
            </w:r>
            <w:r>
              <w:rPr>
                <w:rFonts w:hint="eastAsia"/>
                <w:color w:val="000000"/>
                <w:sz w:val="24"/>
              </w:rPr>
              <w:t>日</w:t>
            </w:r>
          </w:p>
        </w:tc>
        <w:tc>
          <w:tcPr>
            <w:tcW w:w="7730" w:type="dxa"/>
            <w:vAlign w:val="center"/>
          </w:tcPr>
          <w:p w14:paraId="06E9C89C">
            <w:pPr>
              <w:spacing w:before="0" w:beforeLines="0" w:after="0" w:afterLines="0" w:line="280" w:lineRule="exact"/>
              <w:ind w:firstLine="480"/>
              <w:jc w:val="left"/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</w:pPr>
            <w:bookmarkStart w:id="0" w:name="_Hlk4096955"/>
            <w:r>
              <w:rPr>
                <w:rFonts w:hint="eastAsia" w:ascii="仿宋" w:hAnsi="仿宋" w:eastAsia="仿宋" w:cs="仿宋"/>
                <w:sz w:val="24"/>
                <w:szCs w:val="24"/>
              </w:rPr>
              <w:t>一．研究中心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  <w:t>稽查概述和流程剖析</w:t>
            </w:r>
          </w:p>
          <w:bookmarkEnd w:id="0"/>
          <w:p w14:paraId="09E136AE">
            <w:pPr>
              <w:numPr>
                <w:ilvl w:val="-1"/>
                <w:numId w:val="0"/>
              </w:numPr>
              <w:spacing w:before="0" w:beforeLines="0" w:after="0" w:afterLines="0" w:line="280" w:lineRule="exact"/>
              <w:ind w:firstLine="480" w:firstLineChars="200"/>
              <w:jc w:val="left"/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  <w:t>稽查概述</w:t>
            </w:r>
          </w:p>
          <w:p w14:paraId="458748AE">
            <w:pPr>
              <w:numPr>
                <w:ilvl w:val="-1"/>
                <w:numId w:val="0"/>
              </w:numPr>
              <w:spacing w:before="0" w:beforeLines="0" w:after="0" w:afterLines="0" w:line="280" w:lineRule="exact"/>
              <w:ind w:firstLine="480" w:firstLineChars="200"/>
              <w:jc w:val="left"/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  <w:t>稽查准备</w:t>
            </w:r>
          </w:p>
          <w:p w14:paraId="2E5FF7D0">
            <w:pPr>
              <w:numPr>
                <w:ilvl w:val="-1"/>
                <w:numId w:val="0"/>
              </w:numPr>
              <w:spacing w:before="0" w:beforeLines="0" w:after="0" w:afterLines="0" w:line="280" w:lineRule="exact"/>
              <w:ind w:firstLine="480" w:firstLineChars="200"/>
              <w:jc w:val="left"/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  <w:t>稽查实施</w:t>
            </w:r>
          </w:p>
          <w:p w14:paraId="63C69E82">
            <w:pPr>
              <w:numPr>
                <w:ilvl w:val="-1"/>
                <w:numId w:val="0"/>
              </w:numPr>
              <w:spacing w:before="0" w:beforeLines="0" w:after="0" w:afterLines="0" w:line="280" w:lineRule="exact"/>
              <w:ind w:firstLine="480" w:firstLineChars="200"/>
              <w:jc w:val="left"/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  <w:t>稽查报告</w:t>
            </w:r>
          </w:p>
          <w:p w14:paraId="584312CE">
            <w:pPr>
              <w:numPr>
                <w:ilvl w:val="-1"/>
                <w:numId w:val="0"/>
              </w:numPr>
              <w:spacing w:before="0" w:beforeLines="0" w:after="0" w:afterLines="0" w:line="280" w:lineRule="exact"/>
              <w:ind w:firstLine="480" w:firstLineChars="200"/>
              <w:jc w:val="left"/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  <w:t>纠正和预防措施</w:t>
            </w:r>
          </w:p>
          <w:p w14:paraId="1C88385F">
            <w:pPr>
              <w:spacing w:before="0" w:beforeLines="0" w:after="0" w:afterLines="0" w:line="280" w:lineRule="exact"/>
              <w:ind w:firstLine="480"/>
              <w:jc w:val="left"/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二．研究中心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  <w:t>稽查案例剖析</w:t>
            </w:r>
          </w:p>
          <w:p w14:paraId="42F35B71">
            <w:pPr>
              <w:numPr>
                <w:ilvl w:val="-1"/>
                <w:numId w:val="0"/>
              </w:numPr>
              <w:spacing w:before="0" w:beforeLines="0" w:after="0" w:afterLines="0" w:line="280" w:lineRule="exact"/>
              <w:ind w:firstLine="480" w:firstLineChars="200"/>
              <w:jc w:val="left"/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  <w:t>知情同意书签署和知情同意记录</w:t>
            </w:r>
          </w:p>
          <w:p w14:paraId="2749A59F">
            <w:pPr>
              <w:numPr>
                <w:ilvl w:val="-1"/>
                <w:numId w:val="0"/>
              </w:numPr>
              <w:spacing w:before="0" w:beforeLines="0" w:after="0" w:afterLines="0" w:line="280" w:lineRule="exact"/>
              <w:ind w:firstLine="480" w:firstLineChars="200"/>
              <w:jc w:val="left"/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  <w:t>临床试验方案执行</w:t>
            </w:r>
          </w:p>
          <w:p w14:paraId="2F245F14">
            <w:pPr>
              <w:numPr>
                <w:ilvl w:val="-1"/>
                <w:numId w:val="0"/>
              </w:numPr>
              <w:spacing w:before="0" w:beforeLines="0" w:after="0" w:afterLines="0" w:line="280" w:lineRule="exact"/>
              <w:ind w:firstLine="480" w:firstLineChars="200"/>
              <w:jc w:val="left"/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  <w:t>数据记录和报告</w:t>
            </w:r>
          </w:p>
          <w:p w14:paraId="093FBB10">
            <w:pPr>
              <w:numPr>
                <w:ilvl w:val="-1"/>
                <w:numId w:val="0"/>
              </w:numPr>
              <w:spacing w:before="0" w:beforeLines="0" w:after="0" w:afterLines="0" w:line="280" w:lineRule="exact"/>
              <w:ind w:firstLine="480" w:firstLineChars="200"/>
              <w:jc w:val="left"/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  <w:t>安全性信息处理和报告</w:t>
            </w:r>
          </w:p>
          <w:p w14:paraId="1AA7046E">
            <w:pPr>
              <w:numPr>
                <w:ilvl w:val="-1"/>
                <w:numId w:val="0"/>
              </w:numPr>
              <w:spacing w:before="0" w:beforeLines="0" w:after="0" w:afterLines="0" w:line="280" w:lineRule="exact"/>
              <w:ind w:firstLine="480" w:firstLineChars="200"/>
              <w:jc w:val="left"/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  <w:t>临床试验溯源</w:t>
            </w:r>
          </w:p>
          <w:p w14:paraId="1EBCCABB">
            <w:pPr>
              <w:numPr>
                <w:ilvl w:val="-1"/>
                <w:numId w:val="0"/>
              </w:numPr>
              <w:spacing w:before="0" w:beforeLines="0" w:after="0" w:afterLines="0" w:line="280" w:lineRule="exact"/>
              <w:ind w:firstLine="480" w:firstLineChars="200"/>
              <w:jc w:val="left"/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  <w:t>计算机化系统和稽查轨迹</w:t>
            </w:r>
          </w:p>
          <w:p w14:paraId="6841AD74">
            <w:pPr>
              <w:numPr>
                <w:ilvl w:val="-1"/>
                <w:numId w:val="0"/>
              </w:numPr>
              <w:spacing w:before="0" w:beforeLines="0" w:after="0" w:afterLines="0" w:line="280" w:lineRule="exact"/>
              <w:ind w:firstLine="480" w:firstLineChars="200"/>
              <w:jc w:val="left"/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  <w:t>试验用药品和生物样本的管理</w:t>
            </w:r>
          </w:p>
          <w:p w14:paraId="57A61057">
            <w:pPr>
              <w:numPr>
                <w:ilvl w:val="-1"/>
                <w:numId w:val="0"/>
              </w:numPr>
              <w:spacing w:before="0" w:beforeLines="0" w:after="0" w:afterLines="0" w:line="280" w:lineRule="exact"/>
              <w:ind w:firstLine="480" w:firstLineChars="200"/>
              <w:jc w:val="left"/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  <w:t>设施设备</w:t>
            </w:r>
          </w:p>
          <w:p w14:paraId="62A337C1">
            <w:pPr>
              <w:numPr>
                <w:ilvl w:val="-1"/>
                <w:numId w:val="0"/>
              </w:numPr>
              <w:spacing w:before="0" w:beforeLines="0" w:after="0" w:afterLines="0" w:line="280" w:lineRule="exact"/>
              <w:ind w:firstLine="480" w:firstLineChars="200"/>
              <w:jc w:val="left"/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  <w:t>临床试验必备文件</w:t>
            </w:r>
          </w:p>
          <w:p w14:paraId="73CFEAB9">
            <w:pPr>
              <w:spacing w:before="0" w:beforeLines="0" w:after="0" w:afterLines="0" w:line="280" w:lineRule="exact"/>
              <w:ind w:firstLine="480"/>
              <w:jc w:val="left"/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三．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  <w:t>现场答疑</w:t>
            </w:r>
          </w:p>
          <w:p w14:paraId="161C47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80" w:lineRule="exact"/>
              <w:ind w:left="0"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b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sz w:val="24"/>
                <w:szCs w:val="24"/>
              </w:rPr>
              <w:t>资深讲师：</w:t>
            </w:r>
            <w:r>
              <w:rPr>
                <w:rFonts w:hint="eastAsia" w:ascii="仿宋" w:hAnsi="仿宋" w:eastAsia="仿宋" w:cs="仿宋"/>
                <w:b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sz w:val="24"/>
                <w:szCs w:val="24"/>
              </w:rPr>
              <w:t>鼎晖思创总经理、首席稽查官   高志刚</w:t>
            </w:r>
          </w:p>
          <w:p w14:paraId="34AF38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80" w:lineRule="exact"/>
              <w:ind w:left="0" w:leftChars="0" w:firstLine="480" w:firstLineChars="200"/>
              <w:jc w:val="left"/>
              <w:textAlignment w:val="auto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维凯创展创始人、稽查和检查管理首席官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李严</w:t>
            </w:r>
          </w:p>
        </w:tc>
      </w:tr>
      <w:tr w14:paraId="1A17B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0" w:hRule="atLeast"/>
          <w:jc w:val="center"/>
        </w:trPr>
        <w:tc>
          <w:tcPr>
            <w:tcW w:w="1377" w:type="dxa"/>
            <w:vAlign w:val="center"/>
          </w:tcPr>
          <w:p w14:paraId="1BE4F0E8">
            <w:pPr>
              <w:spacing w:line="33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12</w:t>
            </w:r>
            <w:r>
              <w:rPr>
                <w:rFonts w:hint="eastAsia"/>
                <w:color w:val="000000"/>
                <w:sz w:val="24"/>
              </w:rPr>
              <w:t>月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>4</w:t>
            </w:r>
            <w:r>
              <w:rPr>
                <w:rFonts w:hint="eastAsia"/>
                <w:color w:val="000000"/>
                <w:sz w:val="24"/>
              </w:rPr>
              <w:t>日</w:t>
            </w:r>
          </w:p>
        </w:tc>
        <w:tc>
          <w:tcPr>
            <w:tcW w:w="7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E1FAD6">
            <w:pPr>
              <w:spacing w:beforeLines="0" w:afterLines="0" w:line="280" w:lineRule="exact"/>
              <w:ind w:firstLine="480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一．供应商稽查概述和流程剖析</w:t>
            </w:r>
          </w:p>
          <w:p w14:paraId="1A641497">
            <w:pPr>
              <w:numPr>
                <w:ilvl w:val="-1"/>
                <w:numId w:val="0"/>
              </w:numPr>
              <w:spacing w:beforeLines="0" w:afterLines="0" w:line="280" w:lineRule="exact"/>
              <w:ind w:firstLine="480"/>
              <w:jc w:val="left"/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  <w:t>供应商稽查概述</w:t>
            </w:r>
          </w:p>
          <w:p w14:paraId="77CEC22D">
            <w:pPr>
              <w:numPr>
                <w:ilvl w:val="-1"/>
                <w:numId w:val="0"/>
              </w:numPr>
              <w:spacing w:beforeLines="0" w:afterLines="0" w:line="280" w:lineRule="exact"/>
              <w:ind w:firstLine="480"/>
              <w:jc w:val="left"/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  <w:t>供应商稽查准备</w:t>
            </w:r>
          </w:p>
          <w:p w14:paraId="2CC74921">
            <w:pPr>
              <w:numPr>
                <w:ilvl w:val="-1"/>
                <w:numId w:val="0"/>
              </w:numPr>
              <w:spacing w:beforeLines="0" w:afterLines="0" w:line="280" w:lineRule="exact"/>
              <w:ind w:firstLine="480"/>
              <w:jc w:val="left"/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  <w:t>供应商稽查实施</w:t>
            </w:r>
          </w:p>
          <w:p w14:paraId="13E50FA0">
            <w:pPr>
              <w:numPr>
                <w:ilvl w:val="-1"/>
                <w:numId w:val="0"/>
              </w:numPr>
              <w:spacing w:beforeLines="0" w:afterLines="0" w:line="280" w:lineRule="exact"/>
              <w:ind w:firstLine="480"/>
              <w:jc w:val="left"/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  <w:t>供应商稽查报告</w:t>
            </w:r>
          </w:p>
          <w:p w14:paraId="29F71BBE">
            <w:pPr>
              <w:spacing w:beforeLines="0" w:afterLines="0" w:line="280" w:lineRule="exact"/>
              <w:ind w:firstLine="480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二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．不同类型供应商稽查要点及案例分析</w:t>
            </w:r>
          </w:p>
          <w:p w14:paraId="0B7C9DF3">
            <w:pPr>
              <w:numPr>
                <w:ilvl w:val="-1"/>
                <w:numId w:val="0"/>
              </w:numPr>
              <w:spacing w:beforeLines="0" w:afterLines="0" w:line="280" w:lineRule="exact"/>
              <w:ind w:firstLine="480"/>
              <w:jc w:val="left"/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  <w:t>合同研究组织（CRO）</w:t>
            </w:r>
          </w:p>
          <w:p w14:paraId="5DB0994C">
            <w:pPr>
              <w:numPr>
                <w:ilvl w:val="-1"/>
                <w:numId w:val="0"/>
              </w:numPr>
              <w:spacing w:beforeLines="0" w:afterLines="0" w:line="280" w:lineRule="exact"/>
              <w:ind w:firstLine="480"/>
              <w:jc w:val="left"/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  <w:t>中心实验室</w:t>
            </w:r>
          </w:p>
          <w:p w14:paraId="30D6ED12">
            <w:pPr>
              <w:numPr>
                <w:ilvl w:val="-1"/>
                <w:numId w:val="0"/>
              </w:numPr>
              <w:spacing w:beforeLines="0" w:afterLines="0" w:line="280" w:lineRule="exact"/>
              <w:ind w:firstLine="480"/>
              <w:jc w:val="left"/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  <w:t>生物样本分析实验室</w:t>
            </w:r>
          </w:p>
          <w:p w14:paraId="799FE244">
            <w:pPr>
              <w:numPr>
                <w:ilvl w:val="-1"/>
                <w:numId w:val="0"/>
              </w:numPr>
              <w:spacing w:beforeLines="0" w:afterLines="0" w:line="280" w:lineRule="exact"/>
              <w:ind w:firstLine="480"/>
              <w:jc w:val="left"/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  <w:t>中心影像/中心病理</w:t>
            </w:r>
          </w:p>
          <w:p w14:paraId="4B699FE4">
            <w:pPr>
              <w:numPr>
                <w:ilvl w:val="-1"/>
                <w:numId w:val="0"/>
              </w:numPr>
              <w:spacing w:beforeLines="0" w:afterLines="0" w:line="280" w:lineRule="exact"/>
              <w:ind w:firstLine="480"/>
              <w:jc w:val="left"/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  <w:t>临床试验期间药物警戒服务商</w:t>
            </w:r>
          </w:p>
          <w:p w14:paraId="06379342">
            <w:pPr>
              <w:numPr>
                <w:ilvl w:val="-1"/>
                <w:numId w:val="0"/>
              </w:numPr>
              <w:spacing w:beforeLines="0" w:afterLines="0" w:line="280" w:lineRule="exact"/>
              <w:ind w:firstLine="480"/>
              <w:jc w:val="left"/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  <w:t>计算机化系统</w:t>
            </w:r>
          </w:p>
          <w:p w14:paraId="4C8236B7">
            <w:pPr>
              <w:spacing w:beforeLines="0" w:afterLines="0" w:line="280" w:lineRule="exact"/>
              <w:ind w:firstLine="480"/>
              <w:jc w:val="left"/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三．现场答疑</w:t>
            </w:r>
          </w:p>
          <w:p w14:paraId="11AB55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0" w:lineRule="exact"/>
              <w:ind w:firstLine="480"/>
              <w:jc w:val="left"/>
              <w:textAlignment w:val="auto"/>
              <w:rPr>
                <w:rFonts w:hint="eastAsia" w:ascii="仿宋" w:hAnsi="仿宋" w:eastAsia="仿宋" w:cs="仿宋"/>
                <w:b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sz w:val="24"/>
                <w:szCs w:val="24"/>
              </w:rPr>
              <w:t>资深讲师：鼎晖思创总经理、首席稽查官   高志刚</w:t>
            </w:r>
          </w:p>
          <w:p w14:paraId="0B5015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0" w:lineRule="exact"/>
              <w:ind w:left="0" w:leftChars="0" w:firstLine="480" w:firstLineChars="0"/>
              <w:jc w:val="left"/>
              <w:textAlignment w:val="auto"/>
              <w:rPr>
                <w:rFonts w:ascii="新宋体" w:hAnsi="新宋体" w:eastAsia="新宋体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维凯创展创始人、稽查和检查管理首席官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李严</w:t>
            </w:r>
          </w:p>
        </w:tc>
      </w:tr>
      <w:tr w14:paraId="682A7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62" w:hRule="atLeast"/>
          <w:jc w:val="center"/>
        </w:trPr>
        <w:tc>
          <w:tcPr>
            <w:tcW w:w="1377" w:type="dxa"/>
            <w:vAlign w:val="center"/>
          </w:tcPr>
          <w:p w14:paraId="07CFFF2F">
            <w:pPr>
              <w:spacing w:line="33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12</w:t>
            </w:r>
            <w:r>
              <w:rPr>
                <w:rFonts w:hint="eastAsia"/>
                <w:color w:val="000000"/>
                <w:sz w:val="24"/>
              </w:rPr>
              <w:t>月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>5</w:t>
            </w:r>
            <w:r>
              <w:rPr>
                <w:rFonts w:hint="eastAsia"/>
                <w:color w:val="000000"/>
                <w:sz w:val="24"/>
              </w:rPr>
              <w:t>日</w:t>
            </w:r>
          </w:p>
        </w:tc>
        <w:tc>
          <w:tcPr>
            <w:tcW w:w="7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9FABC6">
            <w:pPr>
              <w:widowControl/>
              <w:spacing w:beforeLines="0" w:afterLines="0" w:line="280" w:lineRule="exact"/>
              <w:ind w:left="0" w:leftChars="0" w:firstLine="48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一.药物临床试验现场检查要点解析</w:t>
            </w:r>
          </w:p>
          <w:p w14:paraId="71ECEDF6">
            <w:pPr>
              <w:widowControl/>
              <w:spacing w:beforeLines="0" w:afterLines="0" w:line="280" w:lineRule="exact"/>
              <w:ind w:left="0" w:leftChars="0" w:firstLine="48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val="en-US" w:eastAsia="zh-CN"/>
              </w:rPr>
              <w:t>1）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药品注册核查要点与判定原则(药物临床试验)(2022试行)解析</w:t>
            </w:r>
          </w:p>
          <w:p w14:paraId="1002ED89">
            <w:pPr>
              <w:widowControl/>
              <w:spacing w:beforeLines="0" w:afterLines="0" w:line="280" w:lineRule="exact"/>
              <w:ind w:left="0" w:leftChars="0" w:firstLine="48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二.药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物临床试验现场检查流程及注意事项</w:t>
            </w:r>
          </w:p>
          <w:p w14:paraId="21FB8BA1">
            <w:pPr>
              <w:widowControl/>
              <w:spacing w:beforeLines="0" w:afterLines="0" w:line="280" w:lineRule="exact"/>
              <w:ind w:left="0" w:leftChars="0" w:firstLine="48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现场检查工作程序</w:t>
            </w:r>
          </w:p>
          <w:p w14:paraId="21C1AEFF">
            <w:pPr>
              <w:widowControl/>
              <w:spacing w:beforeLines="0" w:afterLines="0" w:line="280" w:lineRule="exact"/>
              <w:ind w:left="0" w:leftChars="0" w:firstLine="48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现场检查流程</w:t>
            </w:r>
          </w:p>
          <w:p w14:paraId="18A48A63">
            <w:pPr>
              <w:widowControl/>
              <w:spacing w:beforeLines="0" w:afterLines="0" w:line="280" w:lineRule="exact"/>
              <w:ind w:left="0" w:leftChars="0" w:firstLine="48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现场检查相关文件</w:t>
            </w:r>
          </w:p>
          <w:p w14:paraId="5079998A">
            <w:pPr>
              <w:widowControl/>
              <w:spacing w:beforeLines="0" w:afterLines="0" w:line="280" w:lineRule="exact"/>
              <w:ind w:firstLine="48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迎接检查注意事项</w:t>
            </w:r>
          </w:p>
          <w:p w14:paraId="4CBE747E">
            <w:pPr>
              <w:spacing w:beforeLines="0" w:afterLines="0" w:line="280" w:lineRule="exact"/>
              <w:ind w:firstLine="480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三．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现场答疑</w:t>
            </w:r>
          </w:p>
          <w:p w14:paraId="2C30390E">
            <w:pPr>
              <w:widowControl/>
              <w:spacing w:beforeLines="0" w:afterLines="0" w:line="280" w:lineRule="exact"/>
              <w:ind w:left="0" w:leftChars="0" w:firstLine="48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资深讲师: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药物临床试验机构管理人员</w:t>
            </w:r>
          </w:p>
          <w:p w14:paraId="10EC1D1C">
            <w:pPr>
              <w:widowControl/>
              <w:spacing w:beforeLines="0" w:afterLines="0" w:line="280" w:lineRule="exact"/>
              <w:ind w:firstLine="480" w:firstLineChars="0"/>
              <w:jc w:val="left"/>
              <w:rPr>
                <w:rFonts w:hint="eastAsia" w:ascii="新宋体" w:hAnsi="新宋体" w:eastAsia="新宋体" w:cs="宋体"/>
                <w:b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国家药监局GCP检查员</w:t>
            </w:r>
          </w:p>
        </w:tc>
      </w:tr>
    </w:tbl>
    <w:p w14:paraId="416087CA">
      <w:pPr>
        <w:rPr>
          <w:rFonts w:hint="eastAsia" w:ascii="仿宋" w:hAnsi="仿宋" w:eastAsia="仿宋" w:cs="仿宋"/>
        </w:rPr>
      </w:pPr>
      <w:bookmarkStart w:id="1" w:name="_GoBack"/>
      <w:bookmarkEnd w:id="1"/>
    </w:p>
    <w:sectPr>
      <w:headerReference r:id="rId4" w:type="first"/>
      <w:footerReference r:id="rId6" w:type="first"/>
      <w:headerReference r:id="rId3" w:type="default"/>
      <w:footerReference r:id="rId5" w:type="default"/>
      <w:pgSz w:w="11906" w:h="16838"/>
      <w:pgMar w:top="1440" w:right="1390" w:bottom="1440" w:left="1496" w:header="851" w:footer="992" w:gutter="0"/>
      <w:pgNumType w:fmt="decimal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"/>
    <w:panose1 w:val="020B0604020202020204"/>
    <w:charset w:val="86"/>
    <w:family w:val="modern"/>
    <w:pitch w:val="default"/>
    <w:sig w:usb0="00000000" w:usb1="00000000" w:usb2="00000010" w:usb3="00000000" w:csb0="0004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2E80FA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D310F6F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DajL89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D310F6F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C9A9BF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A01A00A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e6kzJT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A01A00A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02C1AF">
    <w:pPr>
      <w:pStyle w:val="7"/>
      <w:pBdr>
        <w:bottom w:val="none" w:color="auto" w:sz="0" w:space="0"/>
      </w:pBdr>
      <w:jc w:val="both"/>
    </w:pPr>
  </w:p>
  <w:p w14:paraId="540417A1">
    <w:pPr>
      <w:pStyle w:val="7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B0B7D7">
    <w:pPr>
      <w:pStyle w:val="7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5ZGM4NWZmODM4ZmYzNDVmZWU2YzRjZjE3ODdlMTUifQ=="/>
  </w:docVars>
  <w:rsids>
    <w:rsidRoot w:val="00000000"/>
    <w:rsid w:val="028247F4"/>
    <w:rsid w:val="02CF6E49"/>
    <w:rsid w:val="03B50267"/>
    <w:rsid w:val="03E272F9"/>
    <w:rsid w:val="05277C76"/>
    <w:rsid w:val="055661F0"/>
    <w:rsid w:val="05954250"/>
    <w:rsid w:val="05D90BCF"/>
    <w:rsid w:val="06742FF7"/>
    <w:rsid w:val="06B036DE"/>
    <w:rsid w:val="07350087"/>
    <w:rsid w:val="0857612C"/>
    <w:rsid w:val="091D1CCC"/>
    <w:rsid w:val="09297778"/>
    <w:rsid w:val="0B9D61FB"/>
    <w:rsid w:val="0C517711"/>
    <w:rsid w:val="0D000E7E"/>
    <w:rsid w:val="0D280225"/>
    <w:rsid w:val="0DC91529"/>
    <w:rsid w:val="11CB5870"/>
    <w:rsid w:val="121531F2"/>
    <w:rsid w:val="12875AE2"/>
    <w:rsid w:val="134132D4"/>
    <w:rsid w:val="13F910D3"/>
    <w:rsid w:val="146E4BD8"/>
    <w:rsid w:val="14D26F15"/>
    <w:rsid w:val="14DC7D94"/>
    <w:rsid w:val="162B090F"/>
    <w:rsid w:val="16AF5298"/>
    <w:rsid w:val="17125CEF"/>
    <w:rsid w:val="17435EA8"/>
    <w:rsid w:val="1B8329A9"/>
    <w:rsid w:val="1BB235FD"/>
    <w:rsid w:val="1CE75528"/>
    <w:rsid w:val="1E682B3A"/>
    <w:rsid w:val="1E6B0584"/>
    <w:rsid w:val="1EEB7551"/>
    <w:rsid w:val="1F165D1F"/>
    <w:rsid w:val="1F374545"/>
    <w:rsid w:val="1FD123D9"/>
    <w:rsid w:val="23775858"/>
    <w:rsid w:val="24B13BE8"/>
    <w:rsid w:val="24CF6FCD"/>
    <w:rsid w:val="24FB4266"/>
    <w:rsid w:val="27C512CF"/>
    <w:rsid w:val="27F92604"/>
    <w:rsid w:val="288F53F1"/>
    <w:rsid w:val="299341B6"/>
    <w:rsid w:val="29F41202"/>
    <w:rsid w:val="2B513988"/>
    <w:rsid w:val="2B8F5708"/>
    <w:rsid w:val="2BCF3D57"/>
    <w:rsid w:val="2C610E53"/>
    <w:rsid w:val="2FF63FA8"/>
    <w:rsid w:val="30185CCC"/>
    <w:rsid w:val="30BD6874"/>
    <w:rsid w:val="31FB7654"/>
    <w:rsid w:val="3305508A"/>
    <w:rsid w:val="33FB73B0"/>
    <w:rsid w:val="346040E6"/>
    <w:rsid w:val="34DB0F11"/>
    <w:rsid w:val="354753DC"/>
    <w:rsid w:val="35814314"/>
    <w:rsid w:val="36722395"/>
    <w:rsid w:val="367C7E81"/>
    <w:rsid w:val="36875E48"/>
    <w:rsid w:val="37421881"/>
    <w:rsid w:val="386677F1"/>
    <w:rsid w:val="395B4E7C"/>
    <w:rsid w:val="395D6E46"/>
    <w:rsid w:val="396C3B3A"/>
    <w:rsid w:val="396C7089"/>
    <w:rsid w:val="3A286AD1"/>
    <w:rsid w:val="3AFD29B2"/>
    <w:rsid w:val="3B651FE2"/>
    <w:rsid w:val="3C153134"/>
    <w:rsid w:val="3C8C57E7"/>
    <w:rsid w:val="3CC05C0A"/>
    <w:rsid w:val="3D0970E5"/>
    <w:rsid w:val="3D2C764F"/>
    <w:rsid w:val="3D960B78"/>
    <w:rsid w:val="3DA660B9"/>
    <w:rsid w:val="3E12021B"/>
    <w:rsid w:val="3E6D3687"/>
    <w:rsid w:val="3EA12BE8"/>
    <w:rsid w:val="3EB05C6A"/>
    <w:rsid w:val="3F7E4F38"/>
    <w:rsid w:val="406008A6"/>
    <w:rsid w:val="40B2630C"/>
    <w:rsid w:val="41264948"/>
    <w:rsid w:val="41B96BE3"/>
    <w:rsid w:val="425C413F"/>
    <w:rsid w:val="430E12E6"/>
    <w:rsid w:val="436808C1"/>
    <w:rsid w:val="44002E04"/>
    <w:rsid w:val="445D7274"/>
    <w:rsid w:val="44F468B0"/>
    <w:rsid w:val="45F6232A"/>
    <w:rsid w:val="46C44060"/>
    <w:rsid w:val="47A30D1D"/>
    <w:rsid w:val="48D32C81"/>
    <w:rsid w:val="4AB77AAC"/>
    <w:rsid w:val="4AC462E0"/>
    <w:rsid w:val="4B7778F3"/>
    <w:rsid w:val="4D844549"/>
    <w:rsid w:val="4DA11BDE"/>
    <w:rsid w:val="4DB43081"/>
    <w:rsid w:val="4E437F61"/>
    <w:rsid w:val="4E600B13"/>
    <w:rsid w:val="4F430152"/>
    <w:rsid w:val="519915B2"/>
    <w:rsid w:val="51B64EEE"/>
    <w:rsid w:val="52374280"/>
    <w:rsid w:val="531620E8"/>
    <w:rsid w:val="541058EB"/>
    <w:rsid w:val="546D651C"/>
    <w:rsid w:val="55004DFD"/>
    <w:rsid w:val="55C37BD9"/>
    <w:rsid w:val="55F01C4F"/>
    <w:rsid w:val="57D165DD"/>
    <w:rsid w:val="58D00F8B"/>
    <w:rsid w:val="5979488D"/>
    <w:rsid w:val="5A494B51"/>
    <w:rsid w:val="5B6854AA"/>
    <w:rsid w:val="5B977B3E"/>
    <w:rsid w:val="5BDB0640"/>
    <w:rsid w:val="5BFA0BE6"/>
    <w:rsid w:val="5C0F059B"/>
    <w:rsid w:val="5D9E0975"/>
    <w:rsid w:val="5E4A0E97"/>
    <w:rsid w:val="60025ECE"/>
    <w:rsid w:val="611B6B1B"/>
    <w:rsid w:val="6124445F"/>
    <w:rsid w:val="615A7643"/>
    <w:rsid w:val="61807843"/>
    <w:rsid w:val="639C6FF3"/>
    <w:rsid w:val="64116425"/>
    <w:rsid w:val="64381E1F"/>
    <w:rsid w:val="64A86F81"/>
    <w:rsid w:val="64C45DE1"/>
    <w:rsid w:val="65EC0A86"/>
    <w:rsid w:val="662F72F1"/>
    <w:rsid w:val="674548F2"/>
    <w:rsid w:val="6C123A56"/>
    <w:rsid w:val="6D3B2A1F"/>
    <w:rsid w:val="6D4E10EE"/>
    <w:rsid w:val="6E535EB5"/>
    <w:rsid w:val="709526D9"/>
    <w:rsid w:val="70F42933"/>
    <w:rsid w:val="712B2DAA"/>
    <w:rsid w:val="712B4B58"/>
    <w:rsid w:val="72435ED2"/>
    <w:rsid w:val="727E7514"/>
    <w:rsid w:val="738C69CB"/>
    <w:rsid w:val="73BE1119"/>
    <w:rsid w:val="73C51294"/>
    <w:rsid w:val="75624B17"/>
    <w:rsid w:val="77043E82"/>
    <w:rsid w:val="775C1F10"/>
    <w:rsid w:val="78520C1D"/>
    <w:rsid w:val="78E73A98"/>
    <w:rsid w:val="79D06269"/>
    <w:rsid w:val="7A480529"/>
    <w:rsid w:val="7A5073DE"/>
    <w:rsid w:val="7CCD6656"/>
    <w:rsid w:val="7D502BCC"/>
    <w:rsid w:val="7DD43545"/>
    <w:rsid w:val="7E5E74C7"/>
    <w:rsid w:val="7EC64112"/>
    <w:rsid w:val="7F67406F"/>
    <w:rsid w:val="7FE3666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4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  <w:rPr>
      <w:rFonts w:ascii="FangSong_GB2312" w:eastAsia="FangSong_GB2312"/>
      <w:sz w:val="32"/>
    </w:rPr>
  </w:style>
  <w:style w:type="paragraph" w:styleId="3">
    <w:name w:val="Body Text Indent"/>
    <w:basedOn w:val="1"/>
    <w:qFormat/>
    <w:uiPriority w:val="99"/>
    <w:pPr>
      <w:spacing w:line="480" w:lineRule="exact"/>
      <w:ind w:firstLine="676" w:firstLineChars="214"/>
    </w:pPr>
    <w:rPr>
      <w:szCs w:val="32"/>
    </w:rPr>
  </w:style>
  <w:style w:type="paragraph" w:styleId="5">
    <w:name w:val="Date"/>
    <w:basedOn w:val="1"/>
    <w:next w:val="1"/>
    <w:qFormat/>
    <w:uiPriority w:val="0"/>
    <w:pPr>
      <w:ind w:left="100" w:leftChars="2500"/>
    </w:pPr>
    <w:rPr>
      <w:rFonts w:ascii="FangSong_GB2312" w:hAnsi="宋体" w:eastAsia="FangSong_GB2312"/>
      <w:sz w:val="28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rPr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unhideWhenUsed/>
    <w:qFormat/>
    <w:uiPriority w:val="99"/>
    <w:rPr>
      <w:color w:val="0563C1"/>
      <w:u w:val="single"/>
    </w:rPr>
  </w:style>
  <w:style w:type="table" w:customStyle="1" w:styleId="14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Calibri" w:eastAsia="仿宋" w:cs="仿宋"/>
      <w:color w:val="000000"/>
      <w:sz w:val="24"/>
      <w:szCs w:val="24"/>
      <w:lang w:val="en-US" w:eastAsia="zh-CN" w:bidi="ar-SA"/>
    </w:rPr>
  </w:style>
  <w:style w:type="paragraph" w:styleId="16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668</Words>
  <Characters>707</Characters>
  <Lines>0</Lines>
  <Paragraphs>0</Paragraphs>
  <TotalTime>1</TotalTime>
  <ScaleCrop>false</ScaleCrop>
  <LinksUpToDate>false</LinksUpToDate>
  <CharactersWithSpaces>765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2023-06-20T01:58:00Z</dcterms:created>
  <dc:creator>admin</dc:creator>
  <cp:lastModifiedBy>翠</cp:lastModifiedBy>
  <cp:lastPrinted>2025-07-07T10:27:00Z</cp:lastPrinted>
  <dcterms:modified xsi:type="dcterms:W3CDTF">2025-10-24T07:19:55Z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F85BC3539C2140A7965113C355817A99_13</vt:lpwstr>
  </property>
  <property fmtid="{D5CDD505-2E9C-101B-9397-08002B2CF9AE}" pid="4" name="KSOTemplateDocerSaveRecord">
    <vt:lpwstr>eyJoZGlkIjoiMmM0MTM2NjYyZjI5MmFkMmYzMGY4NWQ0MDg4ZTlhZWEiLCJ1c2VySWQiOiI1MTg5NDY5MzEifQ==</vt:lpwstr>
  </property>
</Properties>
</file>